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2F2DB9">
        <w:rPr>
          <w:rFonts w:ascii="Arial" w:hAnsi="Arial" w:cs="Arial"/>
          <w:b/>
          <w:bCs/>
          <w:sz w:val="20"/>
          <w:szCs w:val="20"/>
          <w:lang w:eastAsia="ru-RU"/>
        </w:rPr>
        <w:t>ПРАВИТЕЛЬСТВО РОССИЙСКОЙ ФЕДЕРАЦИИ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2F2DB9">
        <w:rPr>
          <w:rFonts w:ascii="Arial" w:hAnsi="Arial" w:cs="Arial"/>
          <w:b/>
          <w:bCs/>
          <w:sz w:val="20"/>
          <w:szCs w:val="20"/>
          <w:lang w:eastAsia="ru-RU"/>
        </w:rPr>
        <w:t>ПОСТАНОВЛЕНИЕ</w:t>
      </w: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2F2DB9">
        <w:rPr>
          <w:rFonts w:ascii="Arial" w:hAnsi="Arial" w:cs="Arial"/>
          <w:b/>
          <w:bCs/>
          <w:sz w:val="20"/>
          <w:szCs w:val="20"/>
          <w:lang w:eastAsia="ru-RU"/>
        </w:rPr>
        <w:t>от 16 февраля 2008 г. N 87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2F2DB9">
        <w:rPr>
          <w:rFonts w:ascii="Arial" w:hAnsi="Arial" w:cs="Arial"/>
          <w:b/>
          <w:bCs/>
          <w:sz w:val="20"/>
          <w:szCs w:val="20"/>
          <w:lang w:eastAsia="ru-RU"/>
        </w:rPr>
        <w:t>О СОСТАВЕ РАЗДЕЛОВ ПРОЕКТНОЙ ДОКУМЕНТАЦИИ</w:t>
      </w: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2F2DB9">
        <w:rPr>
          <w:rFonts w:ascii="Arial" w:hAnsi="Arial" w:cs="Arial"/>
          <w:b/>
          <w:bCs/>
          <w:sz w:val="20"/>
          <w:szCs w:val="20"/>
          <w:lang w:eastAsia="ru-RU"/>
        </w:rPr>
        <w:t>И ТРЕБОВАНИЯХ К ИХ СОДЕРЖАНИЮ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соответствии со статьей 48 Градостроительного кодекса Российской Федерации Правительство Российской Федерации постановляет: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1. Утвердить прилагаемое Положение о составе разделов проектной документации и требованиях к их содержанию.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2. Установить, что: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а) разъяснения о порядке применения Положения, утвержденного настоящим Постановлением, дает Министерство регионального развития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части 14 статьи 48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г.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6. Пункты 9 - 42 Положения, утвержденного настоящим Постановлением, вступают в силу с 1 июля 2008 г.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7. Внести в акты Правительства Российской Федерации следующие изменения: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а) в абзаце первом пункта 13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(Собрание законодательства Российской Федерации, 2006, N 7, ст. 774), слова "и проектной документации" заменить словами ", проектной и рабочей документации";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б) подпункт "ж" пункта 2 Постановления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1336) изложить в следующей редакции: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Председатель Правительства</w:t>
      </w:r>
    </w:p>
    <w:p w:rsidR="002F2DB9" w:rsidRPr="002F2DB9" w:rsidRDefault="002F2DB9" w:rsidP="002F2DB9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Российской Федерации</w:t>
      </w:r>
    </w:p>
    <w:p w:rsidR="002F2DB9" w:rsidRPr="002F2DB9" w:rsidRDefault="002F2DB9" w:rsidP="002F2DB9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В.ЗУБКОВ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lastRenderedPageBreak/>
        <w:br/>
      </w:r>
      <w:r w:rsidRPr="002F2DB9">
        <w:rPr>
          <w:rFonts w:ascii="Arial" w:hAnsi="Arial" w:cs="Arial"/>
          <w:sz w:val="18"/>
          <w:szCs w:val="18"/>
          <w:lang w:eastAsia="ru-RU"/>
        </w:rPr>
        <w:br/>
      </w:r>
      <w:r w:rsidRPr="002F2DB9">
        <w:rPr>
          <w:rFonts w:ascii="Arial" w:hAnsi="Arial" w:cs="Arial"/>
          <w:sz w:val="18"/>
          <w:szCs w:val="18"/>
          <w:lang w:eastAsia="ru-RU"/>
        </w:rPr>
        <w:br/>
      </w:r>
      <w:r w:rsidRPr="002F2DB9">
        <w:rPr>
          <w:rFonts w:ascii="Arial" w:hAnsi="Arial" w:cs="Arial"/>
          <w:sz w:val="18"/>
          <w:szCs w:val="18"/>
          <w:lang w:eastAsia="ru-RU"/>
        </w:rPr>
        <w:br/>
      </w:r>
    </w:p>
    <w:p w:rsidR="002F2DB9" w:rsidRPr="002F2DB9" w:rsidRDefault="002F2DB9" w:rsidP="002F2DB9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Утверждено</w:t>
      </w:r>
    </w:p>
    <w:p w:rsidR="002F2DB9" w:rsidRPr="002F2DB9" w:rsidRDefault="002F2DB9" w:rsidP="002F2DB9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Постановлением Правительства</w:t>
      </w:r>
    </w:p>
    <w:p w:rsidR="002F2DB9" w:rsidRPr="002F2DB9" w:rsidRDefault="002F2DB9" w:rsidP="002F2DB9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Российской Федерации</w:t>
      </w:r>
    </w:p>
    <w:p w:rsidR="002F2DB9" w:rsidRPr="002F2DB9" w:rsidRDefault="002F2DB9" w:rsidP="002F2DB9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от 16 февраля 2008 г. N 87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2F2DB9">
        <w:rPr>
          <w:rFonts w:ascii="Arial" w:hAnsi="Arial" w:cs="Arial"/>
          <w:b/>
          <w:bCs/>
          <w:sz w:val="20"/>
          <w:szCs w:val="20"/>
          <w:lang w:eastAsia="ru-RU"/>
        </w:rPr>
        <w:t>ПОЛОЖЕНИЕ</w:t>
      </w: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2F2DB9">
        <w:rPr>
          <w:rFonts w:ascii="Arial" w:hAnsi="Arial" w:cs="Arial"/>
          <w:b/>
          <w:bCs/>
          <w:sz w:val="20"/>
          <w:szCs w:val="20"/>
          <w:lang w:eastAsia="ru-RU"/>
        </w:rPr>
        <w:t>О СОСТАВЕ РАЗДЕЛОВ ПРОЕКТНОЙ ДОКУМЕНТАЦИИ</w:t>
      </w: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 w:rsidRPr="002F2DB9">
        <w:rPr>
          <w:rFonts w:ascii="Arial" w:hAnsi="Arial" w:cs="Arial"/>
          <w:b/>
          <w:bCs/>
          <w:sz w:val="20"/>
          <w:szCs w:val="20"/>
          <w:lang w:eastAsia="ru-RU"/>
        </w:rPr>
        <w:t>И ТРЕБОВАНИЯХ К ИХ СОДЕРЖАНИЮ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I. Общие положения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а) при подготовке проектной документации на различные виды объектов капитального строительства;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в) линейные объекты (трубопроводы, автомобильные и железные дороги, линии электропередачи и др.).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3. Проектная документация состоит из текстовой и графической частей.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Порядок разработки и согласования специальных технических условий устанавливается Министерством регионального развития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6. Правила выполнения и оформления текстовых и графических материалов, входящих в состав проектной и рабочей документации, устанавливаются Министерством регионального развития Российской Федерации.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Разделы 6, 11, 5 и 9 проектной документации, требования к содержанию которых устанавливаются соответственно пунктами 23, 28 - 31, 38 и 42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 xml:space="preserve"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</w:t>
      </w:r>
      <w:r w:rsidRPr="002F2DB9">
        <w:rPr>
          <w:rFonts w:ascii="Arial" w:hAnsi="Arial" w:cs="Arial"/>
          <w:sz w:val="18"/>
          <w:szCs w:val="18"/>
          <w:lang w:eastAsia="ru-RU"/>
        </w:rPr>
        <w:lastRenderedPageBreak/>
        <w:t>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8D0256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pict>
          <v:rect id="_x0000_i1025" style="width:0;height:1pt" o:hralign="center" o:hrstd="t" o:hr="t" fillcolor="gray" stroked="f"/>
        </w:pic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Положения раздела II вступают в силу с 1 июля 2008 года (пункт 6 данного Постановления).</w:t>
      </w:r>
    </w:p>
    <w:p w:rsidR="002F2DB9" w:rsidRPr="002F2DB9" w:rsidRDefault="008D0256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pict>
          <v:rect id="_x0000_i1026" style="width:0;height:1pt" o:hralign="center" o:hrstd="t" o:hr="t" fillcolor="gray" stroked="f"/>
        </w:pict>
      </w: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II. Состав разделов проектной документации</w:t>
      </w: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на объекты капитального строительства производственного</w:t>
      </w: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и непроизводственного назначения и требования</w:t>
      </w: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к содержанию этих разделов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пунктами 10 - 32 настоящего Положения.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10. Раздел 1 "Пояснительная записка" должен содержать: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текстовой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решение застройщика;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задание на проектирование - в случае подготовки проектной документации на основании договора;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отчетная документация по результатам инженерных изысканий;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технические условия, предусмотренные частью 7 статьи 48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документы о согласовании отступлений от положений технических условий;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г) сведения о потребности объекта капитального строительства в топливе, газе, воде и электрической энергии;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д) данные о проектной мощности объекта капитального строительства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lastRenderedPageBreak/>
        <w:t>з)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и) сведения о категории земель, на которых располагается (будет располагаться) объект капитального строительства;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к) сведения о размере средств, требующихся для возмещения убытков правообладателям земельных участков, - в случае их изъятия во временное и (или) постоянное пользование;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л) сведения об использованных в проекте изобретениях, результатах проведенных патентных исследований;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м) технико-экономические показатели проектируемых объектов капитального строительства;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11. Документы (копии документов, оформленные в установленном порядке), указанные в подпункте "б" пункта 10 настоящего Положения, должны быть приложены к пояснительной записке в полном объеме.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12. Раздел 2 "Схема планировочной организации земельного участка" должен содержать: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текстовой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а) характеристику земельного участка, предоставленного для размещения объекта капитального строительства;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е) описание организации рельефа вертикальной планировкой;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ж) описание решений по благоустройству территории;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графической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м) схему планировочной организации земельного участка с отображением: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lastRenderedPageBreak/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границ зон действия публичных сервитутов (при их наличии);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зданий и сооружений объекта капитального строительства, подлежащих сносу (при их наличии);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решений по планировке, благоустройству, озеленению и освещению территории;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этапов строительства объекта капитального строительства;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схемы движения транспортных средств на строительной площадке;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н) план земляных масс;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кодексом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13. Раздел 3 "Архитектурные решения" должен содержать: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текстовой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г) описание решений по отделке помещений основного, вспомогательного, обслуживающего и технического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з) 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графической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и) отображение фасадов;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к) цветовое решение фасадов (при необходимости);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14. Раздел 4 "Конструктивные и объемно-планировочные решения" должен содержать: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текстовой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б) 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в) сведения о прочностных и деформационных характеристиках грунта в основании объекта капитального строительства;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ж) описание конструктивных и технических решений подземной части объекта капитального строительства;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lastRenderedPageBreak/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л) обоснование проектных решений и мероприятий, обеспечивающих: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соблюдение требуемых теплозащитных характеристик ограждающих конструкций;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снижение шума и вибраций;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гидроизоляцию и пароизоляцию помещений;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снижение загазованности помещений;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удаление избытков тепла;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соблюдение безопасного уровня электромагнитных и иных излучений, соблюдение санитарно-гигиенических условий;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пожарную безопасность;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н) перечень мероприятий по защите строительных конструкций и фундаментов от разрушения;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о) 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графической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п) поэтажные планы зданий и сооружений с указанием размеров и экспликации помещений;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с) чертежи фрагментов планов и разрезов, требующих детального изображения;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т) схемы каркасов и узлов строительных конструкций;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у) планы перекрытий, покрытий, кровли;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ф) схемы расположения ограждающих конструкций и перегородок;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х) план и сечения фундаментов.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15. 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а) подраздел "Система электроснабжения";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б) подраздел "Система водоснабжения";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в) подраздел "Система водоотведения";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г) подраздел "Отопление, вентиляция и кондиционирование воздуха, тепловые сети";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д) подраздел "Сети связи";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е) подраздел "Система газоснабжения";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ж) подраздел "Технологические решения".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16. Подраздел "Система электроснабжения" раздела 5 должен содержать: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текстовой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б) обоснование принятой схемы электроснабжения;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в) сведения о количестве электроприемников, их установленной и расчетной мощности;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г) требования к надежности электроснабжения и качеству электроэнергии;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ж) перечень мероприятий по экономии электроэнергии;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з) сведения о мощности сетевых и трансформаторных объектов;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и) решения по организации масляного и ремонтного хозяйства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к) перечень мероприятий по заземлению (занулению) и молниезащите;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м) описание системы рабочего и аварийного освещения;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н) описание дополнительных и резервных источников электроэнергии;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о) перечень мероприятий по резервированию электроэнергии;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графической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с) принципиальную схему сети освещения - для объектов непроизводственного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т) принципиальную схему сети аварийного освещения;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у) схемы заземлений (занулений) и молниезащиты;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ф) план сетей электроснабжения.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17. Подраздел "Система водоснабжения" раздела 5 должен содержать: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текстовой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а) сведения о существующих и проектируемых источниках водоснабжения;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б) сведения о существующих и проектируемых зонах охраны источников питьевого водоснабжения, водоохранных зонах;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в) описание и характеристику системы водоснабжения и ее параметров;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з) сведения о качестве воды;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и) перечень мероприятий по обеспечению установленных показателей качества воды для различных потребителей;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к) перечень мероприятий по резервированию воды;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л) перечень мероприятий по учету водопотребления;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м) описание системы автоматизации водоснабжения;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н) перечень мероприятий по рациональному использованию воды, ее экономии;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о) описание системы горячего водоснабжения;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п) расчетный расход горячей воды;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графической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у) принципиальные схемы систем водоснабжения объекта капитального строительства;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ф) план сетей водоснабжения.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18. Подраздел "Система водоотведения" раздела 5 должен содержать: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текстовой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а) сведения о существующих и проектируемых системах канализации, водоотведения и станциях очистки сточных вод;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д) решения в отношении ливневой канализации и расчетного объема дождевых стоков;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е) решения по сбору и отводу дренажных вод;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графической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ж) принципиальные схемы систем канализации и водоотведения объекта капитального строительства;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з) принципиальные схемы прокладки наружных сетей водоотведения, ливнестоков и дренажных вод;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и) план сетей водоотведения.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19. Подраздел "Отопление, вентиляция и кондиционирование воздуха, тепловые сети" раздела 5 должен содержать: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lastRenderedPageBreak/>
        <w:br/>
      </w: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текстовой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а) сведения о климатических и метеорологических условиях района строительства, расчетных параметрах наружного воздуха;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б) сведения об источниках теплоснабжения, параметрах теплоносителей систем отопления и вентиляции;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г) перечень мер по защите трубопроводов от агрессивного воздействия грунтов и грунтовых вод;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д) обоснование принятых систем и принципиальных решений по отоплению, вентиляции и кондиционированию воздуха помещений;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ж) сведения о потребности в паре;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к) описание технических решений, обеспечивающих надежность работы систем в экстремальных условиях;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н) обоснование выбранной системы очистки от газов и пыли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графической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п) принципиальные схемы систем отопления, вентиляции и кондиционирования воздуха;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р) схему паропроводов (при наличии);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с) схему холодоснабжения (при наличии);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т) план сетей теплоснабжения.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20. Подраздел "Сети связи" раздела 5 должен содержать: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текстовой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в) характеристику состава и структуры сооружений и линий связи;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г) сведения о технических, экономических и информационных условиях присоединения к сети связи общего пользования;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е) местоположения точек присоединения и технические параметры в точках присоединения сетей связи;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ж) обоснование способов учета трафика;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к) описание технических решений по защите информации (при необходимости);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н) 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lastRenderedPageBreak/>
        <w:t>о) характеристику принятой локальной вычислительной сети (при наличии)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графической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р) принципиальные схемы сетей связи, локальных вычислительных сетей (при наличии) и иных слаботочных сетей на объекте капитального строительства;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т) план сетей связи.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21. Подраздел "Система газоснабжения" раздела 5 должен содержать: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текстовой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б) характеристику источника газоснабжения в соответствии с техническими условиями;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в) сведения о типе и количестве установок, потребляющих топливо,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д) обоснование топливного режима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л) перечень сооружений резервного топливного хозяйства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н) обоснование технических решений устройства электрохимической защиты стального газопровода от коррозии;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графической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с) схему маршрута прохождения газопровода с указанием границ его охранной зоны и сооружений на газопроводе;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ф) план сетей газоснабжения.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22. Подраздел "Технологические решения" раздела 5 должен содержать: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текстовой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lastRenderedPageBreak/>
        <w:t>в) описание источников поступления сырья и материалов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н) перечень мероприятий по предотвращению (сокращению) выбросов и сбросов вредных веществ в окружающую среду;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п) описание и обоснование проектных решений, направленных на соблюдение требований технологических регламентов;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графической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т) схему грузопотоков (при необходимости) - для объектов производственного назначения.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23. Раздел 6 "Проект организации строительства" должен содержать: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текстовой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а) характеристику района по месту расположения объекта капитального строительства и условий строительства;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б) оценку развитости транспортной инфраструктуры;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в) сведения о возможности использования местной рабочей силы при осуществлении строительства;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г) перечень мероприятий по привлечению для осуществления строительства квалифицированных специалистов, в том числе для выполнения работ вахтовым методом;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lastRenderedPageBreak/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о) предложения по организации службы геодезического и лабораторного контроля;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р) обоснование потребности в жилье и социально-бытовом обслуживании персонала, участвующего в строительстве;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т) описание проектных решений и мероприятий по охране окружающей среды в период строительства;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графической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24. Раздел 7 "Проект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текстовой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б) перечень зданий, строений и сооружений объектов капитального строительства, подлежащих сносу (демонтажу);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д) описание и обоснование принятого метода сноса (демонтажа);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е) расчеты и обоснование размеров зон развала и опасных зон в зависимости от принятого метода сноса (демонтажа);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и) описание и обоснование решений по безопасным методам ведения работ по сносу (демонтажу);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л) описание решений по вывозу и утилизации отходов;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м) перечень мероприятий по рекультивации и благоустройству земельного участка (при необходимости);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графической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р) чертежи защитных устройств инженерной инфраструктуры и подземных коммуникаций;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с) технологические карты-схемы последовательности сноса (демонтажа) строительных конструкций и оборудования.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25. Раздел 8 "Перечень мероприятий по охране окружающей среды" должен содержать: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текстовой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а) результаты оценки воздействия объекта капитального строительства на окружающую среду;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мероприятия по охране атмосферного воздуха;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мероприятия по оборотному водоснабжению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мероприятия по сбору, использованию, обезвреживанию, транспортировке и размещению опасных отходов;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мероприятия по охране недр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в) перечень и расчет затрат на реализацию природоохранных мероприятий и компенсационных выплат;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графической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26. Раздел 9 "Мероприятия по обеспечению пожарной безопасности" должен содержать: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текстовой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а) описание системы обеспечения пожарной безопасности объекта капитального строительства;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lastRenderedPageBreak/>
        <w:t>д) описание и обоснование проектных решений по обеспечению безопасности людей при возникновении пожара;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е) перечень мероприятий по обеспечению безопасности подразделений пожарной охраны при ликвидации пожара;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графической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27. Раздел 10 "Мероприятия по обеспечению доступа инвалидов" должен содержать: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текстовой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а) перечень мероприятий по обеспечению доступа инвалидов к объектам, предусмотренным в пункте 10 части 12 статьи 48 Градостроительного кодекса Российской Федерации;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подпункте "а" настоящего пункта, а также их эвакуацию из указанных объектов в случае пожара или стихийного бедствия;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в) описание проектных решений по обустройству рабочих мест инвалидов (при необходимости);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графической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г) схему планировочной организации земельного участка (или фрагмент схемы), на котором расположены объекты, указанные в подпункте "а" настоящего пункта, с указанием путей перемещения инвалидов;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28. Раздел 11 "Смета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29. Пояснительная записка к сметной документации, предусмотренная пунктом 28 настоящего Положения, должна содержать следующую информацию: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а) сведения о месте расположения объекта капитального строительства;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б) перечень сборников и каталогов сметных нормативов, принятых для составления сметной документации на строительство;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в) наименование подрядной организации (при наличии);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30. Сметная документация, предусмотренная в пункте 28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Указанная сметная документация составляется в сметных ценах, сложившихся ко времени ее составления.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lastRenderedPageBreak/>
        <w:t>31. Сводный сметный расчет стоимости строительства, предусмотренный пунктом 30 настоящего Положения, составляется с распределением средств по следующим главам: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подготовка территории строительства (глава 1);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основные объекты строительства (глава 2);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объекты подсобного и обслуживающего назначения (глава 3);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объекты энергетического хозяйства (глава 4);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объекты транспортного хозяйства и связи (глава 5);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наружные сети и сооружения водоснабжения, водоотведения, теплоснабжения и газоснабжения (глава 6);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благоустройство и озеленение территории (глава 7);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временные здания и сооружения (глава 8);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прочие работы и затраты (глава 9);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содержание службы заказчика. Строительный контроль (глава 10);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подготовка эксплуатационных кадров для строящегося объекта капитального строительства (глава 11);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проектные и изыскательские работы (глава 12).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32. Раздел 12 "Иная документация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б) декларацию безопасности гидротехнических сооружений, разрабатываемую на стадии проектирования;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в) иную документацию, установленную законодательными актами Российской Федерации.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8D0256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pict>
          <v:rect id="_x0000_i1027" style="width:0;height:1pt" o:hralign="center" o:hrstd="t" o:hr="t" fillcolor="gray" stroked="f"/>
        </w:pic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Положения раздела III вступают в силу с 1 июля 2008 года (пункт 6 данного документа).</w:t>
      </w:r>
    </w:p>
    <w:p w:rsidR="002F2DB9" w:rsidRPr="002F2DB9" w:rsidRDefault="008D0256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pict>
          <v:rect id="_x0000_i1028" style="width:0;height:1pt" o:hralign="center" o:hrstd="t" o:hr="t" fillcolor="gray" stroked="f"/>
        </w:pict>
      </w: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III. Состав разделов проектной документации</w:t>
      </w: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на линейные объекты капитального строительства</w:t>
      </w: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и требования к содержанию этих разделов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пунктами 34 - 42 настоящего Положения.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34. Раздел 1 "Пояснительная записка" должен содержать в текстовой части: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а) реквизиты одного из указанных в подпункте "а" пункта 10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б) исходные данные и условия для подготовки проектной документации на линейный объект, указанные в подпункте "б" пункта 10 настоящего Положения, за исключением абзацев десятого и двенадцатого;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ж) сведения, указанные в подпунктах "з" - "л", "н", "п" и "с" пункта 10 настоящего Положения;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35. Раздел 2 "Проект полосы отвода" должен содержать: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текстовой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б) расчет размеров земельных участков, предоставленных для размещения линейного объекта (далее - полоса отвода);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г) описание решений по организации рельефа трассы и инженерной подготовке территории;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lastRenderedPageBreak/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ж) сведения о путепроводах, эстакадах, пешеходных переходах и развязках - для автомобильных и железных дорог;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графической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36. Раздел 3 "Технологические и конструктивные решения линейного объекта. Искусственные сооружения" должен содержать: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текстовой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в) сведения о прочностных и деформационных характеристиках грунта в основании линейного объекта;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д) сведения о категории и классе линейного объекта;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з) перечень мероприятий по энергосбережению;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н) описание решений по организации ремонтного хозяйства, его оснащенность;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п) для автомобильных дорог - документы, указанные в подпунктах "а" - "о" настоящего пункта, а также: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обоснование требований к грунтам отсыпки (влажность и гранулометрический состав);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обоснование необходимой плотности грунта насыпи и величин коэффициентов уплотнения для различных видов грунта;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расчет объемов земляных работ;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описание принятых способов отвода поверхностных вод, поступающих к земляному полотну;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описание типов конструкций и ведомость дорожных покрытий;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lastRenderedPageBreak/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описание конструктивных решений противодеформационных сооружений земляного полотна;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перечень мероприятий по защите трассы от снежных заносов и попадания на них животных;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обоснование размеров отверстий искусственных сооружений, обеспечивающих пропуск воды;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описание схем мостов, путепроводов, схем опор мостов (при необходимости), схем развязок на разных уровнях;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сведения о способах пересечения линейного объекта;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р) для железных дорог - документы и сведения, указанные в подпунктах "а" - "о" настоящего пункта, а также: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перечень мероприятий по защите трассы от снежных заносов и попадания на них животных;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описание категории железной дороги, характеристика грузопотоков, в том числе объем (доля) пассажирских перевозок;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данные о расчетном количестве подвижного состава;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описание проектируемой схемы тягового обслуживания;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обоснование потребности в эксплуатационном персонале;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с) для линий связи - документы и сведения, указанные в подпунктах "а" - "о" настоящего пункта, а также: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сведения о возможности обледенения проводов и перечень мероприятий по антиобледенению;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описание конструкций фундаментов, опор, системы молниезащиты, а также мер по защите конструкций от коррозии;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обоснование принятых систем сигнализации;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т) для магистральных трубопроводов - документы и сведения, указанные в подпунктах "а" - "о" настоящего пункта, а также: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описание технологии процесса транспортирования продукта;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сведения о проектной пропускной способности трубопровода по перемещению продукта - для нефтепроводов;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характеристика параметров трубопровода;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обоснование диаметра трубопровода;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сведения о рабочем давлении и максимально допустимом рабочем давлении;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описание системы работы клапанов-регуляторов;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обоснование необходимости использования антифрикционных присадок;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lastRenderedPageBreak/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сведения о расходе топлива, электроэнергии, воды и других материалов на технологические нужды;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описание системы управления технологическим процессом (при наличии технологического процесса);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описание системы диагностики состояния трубопровода;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перечень мероприятий по защите трубопровода от снижения (увеличения) температуры продукта выше (ниже) допустимой;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описание вида, состава и объема отходов, подлежащих утилизации и захоронению;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оценка возможных аварийных ситуаций;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сведения об опасных участках на трассе трубопровода и обоснование выбора размера защитных зон;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обоснование надежности и устойчивости трубопровода и отдельных его элементов;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сведения о нагрузках и воздействиях на трубопровод;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сведения о принятых расчетных сочетаниях нагрузок;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основные физические характеристики стали труб, принятые для расчета;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описание и обоснование классов и марок бетона и стали, применяемых при строительстве;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обоснование глубины заложения трубопровода на отдельных участках;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графической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у) схему линейного объекта с обозначением мест установки технологического оборудования (при наличии);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ф) чертежи конструктивных решений несущих конструкций и отдельных элементов опор, описанных в пояснительной записке;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х) чертежи основных элементов искусственных сооружений, конструкций;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ц) схемы крепления элементов конструкций;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ч) для автомобильных дорог - схемы и чертежи, указанные в подпунктах "у" - "ц" настоящего пункта, а также: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чертежи характерных профилей насыпи и выемок, конструкций дорожных одежд;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чертежи индивидуальных профилей земляного полотна;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ш) для железных дорог - схемы и чертежи, указанные в подпунктах "у" - "ц" настоящего пункта, а также: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чертежи характерных профилей насыпи и выемок, верхнего строения пути;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чертежи индивидуальных профилей земляного полотна;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диаграмму грузопотока (при необходимости);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щ) для сетей связи - схемы и чертежи, указанные в подпунктах "у" - "ц" настоящего пункта, а также: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схемы крепления опор и мачт оттяжками;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схемы узлов перехода с подземной линии на воздушную линию;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схемы расстановки оборудования связи на линейном объекте;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lastRenderedPageBreak/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э) для магистральных трубопроводов - схемы и чертежи, указанные в подпунктах "у" - "ц" настоящего пункта, а также: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схемы расстановки основного и вспомогательного оборудования;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схемы трассы с указанием мест установки задвижек, узлов пуска и приема шаровых разделителей (очистителей);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схемы управления технологическими процессами и их контроля;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схемы сочетания нагрузок;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принципиальные схемы автоматизированной системы управления технологическими процессами на линейном объекте.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37. Раздел 4 "Здания, строения и сооружения, входящие в инфраструктуру линейного объекта" должен содержать: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текстовой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б) перечень зданий, строений и сооружений, проектируемых в составе линейного объекта, с указанием их характеристик;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пунктами 10 - 32 настоящего Положения;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графической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38. Раздел 5 "Проект организации строительства" должен содержать: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текстовой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ж) сведения об объемах и трудоемкости основных строительных и монтажных работ по участкам трассы;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н) перечень мероприятий по обеспечению на линейном объекте безопасного движения в период его строительства;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lastRenderedPageBreak/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п) обоснование принятой продолжительности строительства;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графической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пункте 24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40. Раздел 7 "Мероприятия по охране окружающей среды" должен содержать: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текстовой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а) результаты оценки воздействия на окружающую среду;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мероприятия по охране атмосферного воздуха;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мероприятия по охране и рациональному использованию земельных ресурсов и почвенного покрова;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мероприятия по сбору, использованию, обезвреживанию, транспортировке и размещению опасных отходов;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мероприятия по охране недр и континентального шельфа Российской Федерации;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мероприятия по охране растительного и животного мира, в том числе: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мероприятия по сохранению среды обитания животных, путей их миграции, доступа в нерестилища рыб;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программу специальных наблюдений за линейным объектом на участках, подверженных опасным природным воздействиям;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в) перечень и расчет затрат на реализацию природоохранных мероприятий и компенсационных выплат;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графической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41. Раздел 8 "Мероприятия по обеспечению пожарной безопасности" должен содержать: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текстовой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lastRenderedPageBreak/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б) характеристику пожарной опасности технологических процессов, используемых на линейном объекте;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е) перечень мероприятий, обеспечивающих безопасность подразделений пожарной охраны при ликвидации пожара;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ж) сведения о категории оборудования и наружных установок по критерию взрывопожарной и пожарной опасности;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и) описание и обоснование технических систем противопожарной защиты (автоматических систем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к) описание технических решений по противопожарной защите технологических узлов и систем;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в графической части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н) схемы и планы, указанные в подпунктах "н" и "п" пункта 26 настоящего Положения.</w:t>
      </w:r>
    </w:p>
    <w:p w:rsidR="002F2DB9" w:rsidRPr="002F2DB9" w:rsidRDefault="002F2DB9" w:rsidP="002F2DB9">
      <w:pPr>
        <w:spacing w:after="0" w:line="240" w:lineRule="auto"/>
        <w:ind w:firstLine="539"/>
        <w:jc w:val="both"/>
        <w:rPr>
          <w:rFonts w:ascii="Arial" w:hAnsi="Arial" w:cs="Arial"/>
          <w:sz w:val="18"/>
          <w:szCs w:val="18"/>
          <w:lang w:eastAsia="ru-RU"/>
        </w:rPr>
      </w:pPr>
      <w:r w:rsidRPr="002F2DB9">
        <w:rPr>
          <w:rFonts w:ascii="Arial" w:hAnsi="Arial" w:cs="Arial"/>
          <w:sz w:val="18"/>
          <w:szCs w:val="18"/>
          <w:lang w:eastAsia="ru-RU"/>
        </w:rPr>
        <w:t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пунктах 28 - 31 и пункте 32 настоящего Положения.</w:t>
      </w:r>
    </w:p>
    <w:p w:rsidR="002F2DB9" w:rsidRPr="002F2DB9" w:rsidRDefault="002F2DB9" w:rsidP="002F2DB9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993174" w:rsidRPr="002F2DB9" w:rsidRDefault="00993174" w:rsidP="002F2DB9"/>
    <w:sectPr w:rsidR="00993174" w:rsidRPr="002F2DB9" w:rsidSect="0099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/>
  <w:rsids>
    <w:rsidRoot w:val="002F2DB9"/>
    <w:rsid w:val="00004C3A"/>
    <w:rsid w:val="000464AE"/>
    <w:rsid w:val="000F30A9"/>
    <w:rsid w:val="00102621"/>
    <w:rsid w:val="001318D1"/>
    <w:rsid w:val="001444CC"/>
    <w:rsid w:val="00191B4A"/>
    <w:rsid w:val="001D334B"/>
    <w:rsid w:val="001D77DF"/>
    <w:rsid w:val="001E34AD"/>
    <w:rsid w:val="001F626E"/>
    <w:rsid w:val="00223E67"/>
    <w:rsid w:val="00224B7B"/>
    <w:rsid w:val="002377B5"/>
    <w:rsid w:val="00240E76"/>
    <w:rsid w:val="00253D61"/>
    <w:rsid w:val="00261F92"/>
    <w:rsid w:val="00262A45"/>
    <w:rsid w:val="00284F59"/>
    <w:rsid w:val="0029554A"/>
    <w:rsid w:val="002B1815"/>
    <w:rsid w:val="002C4EB7"/>
    <w:rsid w:val="002F2DB9"/>
    <w:rsid w:val="003023BB"/>
    <w:rsid w:val="00322CFA"/>
    <w:rsid w:val="00336A99"/>
    <w:rsid w:val="00351DCB"/>
    <w:rsid w:val="00352AC1"/>
    <w:rsid w:val="0037366D"/>
    <w:rsid w:val="00377F9C"/>
    <w:rsid w:val="003F6E0A"/>
    <w:rsid w:val="0041382D"/>
    <w:rsid w:val="004223AB"/>
    <w:rsid w:val="004273C6"/>
    <w:rsid w:val="0043544E"/>
    <w:rsid w:val="004365D4"/>
    <w:rsid w:val="00447A5A"/>
    <w:rsid w:val="004860E3"/>
    <w:rsid w:val="004914A0"/>
    <w:rsid w:val="004A1FC7"/>
    <w:rsid w:val="004A3BE4"/>
    <w:rsid w:val="004C1342"/>
    <w:rsid w:val="004C7E75"/>
    <w:rsid w:val="004D2D26"/>
    <w:rsid w:val="004E54FF"/>
    <w:rsid w:val="004E752C"/>
    <w:rsid w:val="004F1487"/>
    <w:rsid w:val="004F2941"/>
    <w:rsid w:val="005071FA"/>
    <w:rsid w:val="0051102E"/>
    <w:rsid w:val="00522E5A"/>
    <w:rsid w:val="00530937"/>
    <w:rsid w:val="00542BEF"/>
    <w:rsid w:val="0058450F"/>
    <w:rsid w:val="00592ADC"/>
    <w:rsid w:val="005A1268"/>
    <w:rsid w:val="005F15A7"/>
    <w:rsid w:val="006106DE"/>
    <w:rsid w:val="00642C5C"/>
    <w:rsid w:val="006637E4"/>
    <w:rsid w:val="006772B2"/>
    <w:rsid w:val="00692515"/>
    <w:rsid w:val="00697652"/>
    <w:rsid w:val="006C1CD8"/>
    <w:rsid w:val="006C6DE9"/>
    <w:rsid w:val="007009BE"/>
    <w:rsid w:val="007013E5"/>
    <w:rsid w:val="007126F3"/>
    <w:rsid w:val="0073109F"/>
    <w:rsid w:val="007329BE"/>
    <w:rsid w:val="00737D3B"/>
    <w:rsid w:val="00754BA4"/>
    <w:rsid w:val="00792CAB"/>
    <w:rsid w:val="007A4B29"/>
    <w:rsid w:val="00830F1F"/>
    <w:rsid w:val="008506CE"/>
    <w:rsid w:val="00850BC7"/>
    <w:rsid w:val="0085390C"/>
    <w:rsid w:val="00880197"/>
    <w:rsid w:val="008A5E87"/>
    <w:rsid w:val="008A7A07"/>
    <w:rsid w:val="008B1BB1"/>
    <w:rsid w:val="008C5485"/>
    <w:rsid w:val="008C7445"/>
    <w:rsid w:val="008D0256"/>
    <w:rsid w:val="00907463"/>
    <w:rsid w:val="0091272A"/>
    <w:rsid w:val="00914557"/>
    <w:rsid w:val="009245AA"/>
    <w:rsid w:val="00925281"/>
    <w:rsid w:val="009323EB"/>
    <w:rsid w:val="00993174"/>
    <w:rsid w:val="009A6F75"/>
    <w:rsid w:val="009B3E2F"/>
    <w:rsid w:val="009E0FD5"/>
    <w:rsid w:val="009F4F25"/>
    <w:rsid w:val="00A05BEC"/>
    <w:rsid w:val="00A07D0A"/>
    <w:rsid w:val="00A1679D"/>
    <w:rsid w:val="00A27392"/>
    <w:rsid w:val="00A37E82"/>
    <w:rsid w:val="00A45C46"/>
    <w:rsid w:val="00A87BA2"/>
    <w:rsid w:val="00A94205"/>
    <w:rsid w:val="00AA073D"/>
    <w:rsid w:val="00AB4217"/>
    <w:rsid w:val="00AF77AD"/>
    <w:rsid w:val="00B1536A"/>
    <w:rsid w:val="00B458C8"/>
    <w:rsid w:val="00B87765"/>
    <w:rsid w:val="00BA4FDD"/>
    <w:rsid w:val="00BB3199"/>
    <w:rsid w:val="00BD0E6C"/>
    <w:rsid w:val="00C016B8"/>
    <w:rsid w:val="00C20F44"/>
    <w:rsid w:val="00C5282C"/>
    <w:rsid w:val="00C8717E"/>
    <w:rsid w:val="00CA2C0E"/>
    <w:rsid w:val="00CB2A61"/>
    <w:rsid w:val="00CB5819"/>
    <w:rsid w:val="00CC3C83"/>
    <w:rsid w:val="00CD2FAA"/>
    <w:rsid w:val="00CD7C8A"/>
    <w:rsid w:val="00CE0546"/>
    <w:rsid w:val="00CE7ACC"/>
    <w:rsid w:val="00CF085E"/>
    <w:rsid w:val="00D11563"/>
    <w:rsid w:val="00D3646A"/>
    <w:rsid w:val="00D3652D"/>
    <w:rsid w:val="00D61906"/>
    <w:rsid w:val="00D856CF"/>
    <w:rsid w:val="00DA40D9"/>
    <w:rsid w:val="00DC404D"/>
    <w:rsid w:val="00DF71B5"/>
    <w:rsid w:val="00E11A67"/>
    <w:rsid w:val="00E20E81"/>
    <w:rsid w:val="00E21617"/>
    <w:rsid w:val="00E51646"/>
    <w:rsid w:val="00E611C4"/>
    <w:rsid w:val="00EA31B2"/>
    <w:rsid w:val="00F60B37"/>
    <w:rsid w:val="00F809F3"/>
    <w:rsid w:val="00F876A3"/>
    <w:rsid w:val="00F9180A"/>
    <w:rsid w:val="00FB6CDE"/>
    <w:rsid w:val="00FE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F2DB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2DB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2F2DB9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F2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2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13320</Words>
  <Characters>75929</Characters>
  <Application>Microsoft Office Word</Application>
  <DocSecurity>0</DocSecurity>
  <Lines>632</Lines>
  <Paragraphs>178</Paragraphs>
  <ScaleCrop>false</ScaleCrop>
  <Company>ОГПН</Company>
  <LinksUpToDate>false</LinksUpToDate>
  <CharactersWithSpaces>89071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Андрей</dc:creator>
  <cp:lastModifiedBy>красновидов</cp:lastModifiedBy>
  <cp:revision>2</cp:revision>
  <dcterms:created xsi:type="dcterms:W3CDTF">2012-03-29T08:27:00Z</dcterms:created>
  <dcterms:modified xsi:type="dcterms:W3CDTF">2012-03-29T08:27:00Z</dcterms:modified>
</cp:coreProperties>
</file>